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正文 A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  <w:r>
        <w:rPr>
          <w:rFonts w:ascii="宋体" w:cs="宋体" w:hAnsi="宋体" w:eastAsia="宋体"/>
          <w:b w:val="1"/>
          <w:bCs w:val="1"/>
          <w:color w:val="000000"/>
          <w:kern w:val="0"/>
          <w:sz w:val="32"/>
          <w:szCs w:val="32"/>
          <w:u w:color="000000"/>
          <w:rtl w:val="0"/>
          <w:lang w:val="en-US"/>
        </w:rPr>
        <w:t>Eggland</w:t>
      </w:r>
      <w:r>
        <w:rPr>
          <w:rFonts w:ascii="宋体" w:cs="宋体" w:hAnsi="宋体" w:eastAsia="宋体"/>
          <w:b w:val="1"/>
          <w:bCs w:val="1"/>
          <w:color w:val="000000"/>
          <w:kern w:val="0"/>
          <w:sz w:val="32"/>
          <w:szCs w:val="32"/>
          <w:u w:color="000000"/>
          <w:rtl w:val="0"/>
          <w:lang w:val="en-US"/>
        </w:rPr>
        <w:t>’</w:t>
      </w:r>
      <w:r>
        <w:rPr>
          <w:rFonts w:ascii="宋体" w:cs="宋体" w:hAnsi="宋体" w:eastAsia="宋体"/>
          <w:b w:val="1"/>
          <w:bCs w:val="1"/>
          <w:color w:val="000000"/>
          <w:kern w:val="0"/>
          <w:sz w:val="32"/>
          <w:szCs w:val="32"/>
          <w:u w:color="000000"/>
          <w:rtl w:val="0"/>
          <w:lang w:val="en-US"/>
        </w:rPr>
        <w:t>s Best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zh-TW" w:eastAsia="zh-TW"/>
        </w:rPr>
        <w:t>获得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t>2012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zh-TW" w:eastAsia="zh-TW"/>
        </w:rPr>
        <w:t>年《先进食品杂货商》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t>“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zh-TW" w:eastAsia="zh-TW"/>
        </w:rPr>
        <w:t>分类首领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en-US"/>
        </w:rPr>
        <w:t>”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rtl w:val="0"/>
          <w:lang w:val="zh-TW" w:eastAsia="zh-TW"/>
        </w:rPr>
        <w:t>奖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  <w:lang w:val="zh-TW" w:eastAsia="zh-TW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-463549</wp:posOffset>
            </wp:positionH>
            <wp:positionV relativeFrom="page">
              <wp:posOffset>91439</wp:posOffset>
            </wp:positionV>
            <wp:extent cx="457200" cy="41290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29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  <w:jc w:val="center"/>
        <w:rPr>
          <w:rFonts w:ascii="宋体" w:cs="宋体" w:hAnsi="宋体" w:eastAsia="宋体"/>
          <w:color w:val="000000"/>
          <w:kern w:val="0"/>
          <w:sz w:val="24"/>
          <w:szCs w:val="24"/>
          <w:u w:color="000000"/>
        </w:rPr>
      </w:pPr>
      <w:r>
        <w:rPr>
          <w:rFonts w:ascii="宋体" w:cs="宋体" w:hAnsi="宋体" w:eastAsia="宋体"/>
          <w:color w:val="000000"/>
          <w:kern w:val="0"/>
          <w:sz w:val="24"/>
          <w:szCs w:val="24"/>
          <w:u w:color="000000"/>
          <w:rtl w:val="0"/>
          <w:lang w:val="en-US"/>
        </w:rPr>
        <w:t>2012</w:t>
      </w:r>
      <w:r>
        <w:rPr>
          <w:rFonts w:ascii="宋体" w:cs="宋体" w:hAnsi="宋体" w:eastAsia="宋体"/>
          <w:color w:val="000000"/>
          <w:kern w:val="0"/>
          <w:sz w:val="24"/>
          <w:szCs w:val="24"/>
          <w:u w:color="000000"/>
          <w:rtl w:val="0"/>
          <w:lang w:val="zh-TW" w:eastAsia="zh-TW"/>
        </w:rPr>
        <w:t>年</w:t>
      </w:r>
      <w:r>
        <w:rPr>
          <w:rFonts w:ascii="宋体" w:cs="宋体" w:hAnsi="宋体" w:eastAsia="宋体"/>
          <w:color w:val="000000"/>
          <w:kern w:val="0"/>
          <w:sz w:val="24"/>
          <w:szCs w:val="24"/>
          <w:u w:color="000000"/>
          <w:rtl w:val="0"/>
          <w:lang w:val="en-US"/>
        </w:rPr>
        <w:t>11</w:t>
      </w:r>
      <w:r>
        <w:rPr>
          <w:rFonts w:ascii="宋体" w:cs="宋体" w:hAnsi="宋体" w:eastAsia="宋体"/>
          <w:color w:val="000000"/>
          <w:kern w:val="0"/>
          <w:sz w:val="24"/>
          <w:szCs w:val="24"/>
          <w:u w:color="000000"/>
          <w:rtl w:val="0"/>
          <w:lang w:val="zh-TW" w:eastAsia="zh-TW"/>
        </w:rPr>
        <w:t>月</w:t>
      </w:r>
      <w:r>
        <w:rPr>
          <w:rFonts w:ascii="宋体" w:cs="宋体" w:hAnsi="宋体" w:eastAsia="宋体"/>
          <w:color w:val="000000"/>
          <w:kern w:val="0"/>
          <w:sz w:val="24"/>
          <w:szCs w:val="24"/>
          <w:u w:color="000000"/>
          <w:rtl w:val="0"/>
          <w:lang w:val="en-US"/>
        </w:rPr>
        <w:t>20</w:t>
      </w:r>
    </w:p>
    <w:p>
      <w:pPr>
        <w:pStyle w:val="正文 A"/>
        <w:jc w:val="center"/>
        <w:rPr>
          <w:rFonts w:ascii="宋体" w:cs="宋体" w:hAnsi="宋体" w:eastAsia="宋体"/>
          <w:color w:val="000000"/>
          <w:kern w:val="0"/>
          <w:sz w:val="24"/>
          <w:szCs w:val="24"/>
          <w:u w:color="000000"/>
        </w:rPr>
      </w:pPr>
      <w:r>
        <w:rPr>
          <w:rFonts w:ascii="宋体" w:cs="宋体" w:hAnsi="宋体" w:eastAsia="宋体"/>
          <w:color w:val="000000"/>
          <w:kern w:val="0"/>
          <w:sz w:val="24"/>
          <w:szCs w:val="24"/>
          <w:u w:color="000000"/>
        </w:rPr>
        <w:drawing>
          <wp:inline distT="0" distB="0" distL="0" distR="0">
            <wp:extent cx="6182725" cy="3577486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725" cy="35774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正文 A"/>
        <w:rPr>
          <w:rFonts w:ascii="宋体" w:cs="宋体" w:hAnsi="宋体" w:eastAsia="宋体"/>
          <w:color w:val="000000"/>
          <w:kern w:val="0"/>
          <w:sz w:val="24"/>
          <w:szCs w:val="24"/>
          <w:u w:color="000000"/>
        </w:rPr>
      </w:pP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《先进食品杂货商》选择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作为蛋品类的赢家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 2012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年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11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日，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Cedar Knolls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发自</w:t>
      </w:r>
      <w:r>
        <w:rPr>
          <w:rFonts w:eastAsia="Adobe 宋体 Std L" w:hint="eastAsia"/>
          <w:kern w:val="0"/>
          <w:sz w:val="24"/>
          <w:szCs w:val="24"/>
          <w:rtl w:val="0"/>
          <w:lang w:val="zh-TW" w:eastAsia="zh-TW"/>
        </w:rPr>
        <w:t>新泽</w:t>
      </w:r>
      <w:r>
        <w:rPr>
          <w:rFonts w:eastAsia="Adobe 宋体 Std L" w:hint="eastAsia"/>
          <w:sz w:val="24"/>
          <w:szCs w:val="24"/>
          <w:rtl w:val="0"/>
          <w:lang w:val="zh-TW" w:eastAsia="zh-TW"/>
        </w:rPr>
        <w:t>西州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-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《先进食品杂货商》宣布第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16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届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分类首领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奖的赢家，透露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成为蛋品类的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分类首领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。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分类首领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奖赏识各品牌在创新、创意和创造利润方面的出色表现。今年，《先进食品杂货商》认可了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与零售商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Albertsons Southwest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的合作。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《先进食品杂货商》的总编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Jim Dudlicek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说：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专业鸡蛋在整个蛋品类别里是正在成长的部分。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引领潮流，从长远考虑帮助零售伙伴提升整个类别。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 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在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年，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为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Albertsons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提供了信息资源数据包（由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Symphony IRI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提供）。这一做法为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Albertsons Southwest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提供了对销售趋势数据的深入总结和蛋品类别的洞察分析。帮助他们最大化地利用蛋箱空间，也增加了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的销售量。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 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的总裁兼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CEO Charles T. Lanktree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说：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我们很荣幸我们与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Albertsons Southwest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的合作得到</w:t>
      </w:r>
      <w:r>
        <w:rPr>
          <w:rFonts w:ascii="Adobe 宋体 Std L" w:hAnsi="Adobe 宋体 Std L"/>
          <w:color w:val="555555"/>
          <w:kern w:val="0"/>
          <w:sz w:val="24"/>
          <w:szCs w:val="24"/>
          <w:u w:color="555555"/>
          <w:rtl w:val="0"/>
          <w:lang w:val="en-US"/>
        </w:rPr>
        <w:t xml:space="preserve"> 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《先进食品杂货商》的认可，我们也为评为蛋品类别的创新者而非常开心。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 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的鸡蛋销售在过去的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16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年里不间断地两位数增长。他们供应的种类包括大号鸡蛋、超大号鸡蛋、巨型蛋、非笼养、有机鸡蛋和液体蛋白等。区别于普通鸡蛋的是健康的素食母鸡饲料、严格的质量保证计划和本地化生产，保证了将最新鲜和味道最好的鸡蛋运送到超市里。</w:t>
      </w:r>
      <w:r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  <w:lang w:val="zh-TW" w:eastAsia="zh-TW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629467</wp:posOffset>
                </wp:positionH>
                <wp:positionV relativeFrom="line">
                  <wp:posOffset>381890</wp:posOffset>
                </wp:positionV>
                <wp:extent cx="4925965" cy="420095"/>
                <wp:effectExtent l="0" t="0" r="0" b="0"/>
                <wp:wrapSquare wrapText="bothSides" distL="0" distR="0" distT="0" distB="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965" cy="420095"/>
                          <a:chOff x="0" y="0"/>
                          <a:chExt cx="4925964" cy="420094"/>
                        </a:xfrm>
                      </wpg:grpSpPr>
                      <pic:pic xmlns:pic="http://schemas.openxmlformats.org/drawingml/2006/picture">
                        <pic:nvPicPr>
                          <pic:cNvPr id="1073741827" name="image2.png" descr="Logo Letter (Normal)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4855" y="80970"/>
                            <a:ext cx="1659913" cy="27424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8" name="image3.png" descr="nuovo_logo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94980" y="-1"/>
                            <a:ext cx="530985" cy="4200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73741829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4562" y="49297"/>
                            <a:ext cx="1050561" cy="3375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0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1011385" cy="35521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49.6pt;margin-top:30.1pt;width:387.9pt;height:33.1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4925964,420095">
                <w10:wrap type="square" side="bothSides" anchorx="margin"/>
                <v:shape id="_x0000_s1027" type="#_x0000_t75" style="position:absolute;left:1164855;top:80970;width:1659912;height:274249;">
                  <v:imagedata r:id="rId6" o:title="image2.png"/>
                </v:shape>
                <v:shape id="_x0000_s1028" type="#_x0000_t75" style="position:absolute;left:4394981;top:0;width:530983;height:420095;">
                  <v:imagedata r:id="rId7" o:title="image3.png"/>
                </v:shape>
                <v:shape id="_x0000_s1029" type="#_x0000_t75" style="position:absolute;left:3074563;top:49297;width:1050560;height:337595;">
                  <v:imagedata r:id="rId8" o:title="image4.png"/>
                </v:shape>
                <v:shape id="_x0000_s1030" type="#_x0000_t75" style="position:absolute;left:0;top:0;width:1011383;height:355219;">
                  <v:imagedata r:id="rId9" o:title="image6.jpeg"/>
                </v:shape>
              </v:group>
            </w:pict>
          </mc:Fallback>
        </mc:AlternateConten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与普通鸡蛋相比，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的鸡蛋饱和脂肪含量少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25%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， 维他命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是普通鸡蛋的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10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倍，维生素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D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omega-3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脂肪酸的含量是普通蛋的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倍。此外，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的鸡蛋的蛋壳更坚硬，蛋黄更饱满，粘稠度更细腻。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关于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的鸡蛋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dobe 宋体 Std L" w:cs="Adobe 宋体 Std L" w:hAnsi="Adobe 宋体 Std L" w:eastAsia="Adobe 宋体 Std L"/>
          <w:color w:val="000000"/>
          <w:kern w:val="0"/>
          <w:sz w:val="24"/>
          <w:szCs w:val="24"/>
          <w:u w:color="000000"/>
        </w:rPr>
      </w:pP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 xml:space="preserve">    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是</w:t>
      </w:r>
      <w:r>
        <w:rPr>
          <w:rFonts w:eastAsia="Adobe 宋体 Std L" w:hint="eastAsia"/>
          <w:sz w:val="24"/>
          <w:szCs w:val="24"/>
          <w:rtl w:val="0"/>
          <w:lang w:val="zh-CN" w:eastAsia="zh-CN"/>
        </w:rPr>
        <w:t>美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国第一鸡蛋品牌，是维生素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D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、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B12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的极好来源，也是核黄素的良好来源。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的鸡蛋饱和脂肪含量比普通鸡蛋少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25%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，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Omega-3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却比普通鸡蛋多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倍多。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的鸡蛋是很多奖项的获得者，包括由美国味道大师颁发的金质奖章；由好管家研究所颁发的好管家奖章；预防杂志（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2010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）评选的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25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种最健康的女性食物之一；预防杂志（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）最好的包装食品之一；《先进食品杂货商》（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）的编辑之选； 健康杂志（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2011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）最好的随时取用早餐；连续八年（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2005-2012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）男士健康最适合男士的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125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种食物之一；男士健康杂志有机</w: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1790064</wp:posOffset>
            </wp:positionH>
            <wp:positionV relativeFrom="page">
              <wp:posOffset>6309359</wp:posOffset>
            </wp:positionV>
            <wp:extent cx="2733675" cy="1371600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371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食品前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名中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最好的鸡蛋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2010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）；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3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年获得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(2008,2010,2011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）女士健康杂志最适合女性的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125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种包装食品之一；美国宝贝杂志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超级食物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5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强（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2010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）；国家卫生和健康俱乐部风味、质量和营养认证。</w:t>
      </w:r>
    </w:p>
    <w:p>
      <w:pPr>
        <w:pStyle w:val="正文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蛋壳上独特的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“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ascii="Adobe 宋体 Std L" w:hAnsi="Adobe 宋体 Std L" w:hint="default"/>
          <w:color w:val="000000"/>
          <w:kern w:val="0"/>
          <w:sz w:val="24"/>
          <w:szCs w:val="24"/>
          <w:u w:color="000000"/>
          <w:rtl w:val="0"/>
          <w:lang w:val="en-US"/>
        </w:rPr>
        <w:t>”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印章确保了风味、质量和营养的最高标准。</w:t>
      </w:r>
      <w:r>
        <w:rPr>
          <w:rFonts w:ascii="Adobe 宋体 Std L" w:hAnsi="Adobe 宋体 Std L"/>
          <w:color w:val="000000"/>
          <w:kern w:val="0"/>
          <w:sz w:val="24"/>
          <w:szCs w:val="24"/>
          <w:u w:color="000000"/>
          <w:rtl w:val="0"/>
          <w:lang w:val="en-US"/>
        </w:rPr>
        <w:t>EB</w:t>
      </w:r>
      <w:r>
        <w:rPr>
          <w:rFonts w:eastAsia="Adobe 宋体 Std L" w:hint="eastAsia"/>
          <w:color w:val="000000"/>
          <w:kern w:val="0"/>
          <w:sz w:val="24"/>
          <w:szCs w:val="24"/>
          <w:u w:color="000000"/>
          <w:rtl w:val="0"/>
          <w:lang w:val="zh-TW" w:eastAsia="zh-TW"/>
        </w:rPr>
        <w:t>母鸡的饲料控制严格、质量高、健康且纯素食，不添加任何激素、抗生素或类固醇。鸡蛋的种类包括大号鸡蛋、超大号鸡蛋、巨型蛋、非笼养、有机、煮熟鸡蛋、液体蛋白等，且合礼（合乎犹太教教规）。</w:t>
      </w: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</w:pPr>
    </w:p>
    <w:p>
      <w:pPr>
        <w:pStyle w:val="正文 A"/>
        <w:ind w:firstLine="660"/>
        <w:jc w:val="right"/>
        <w:rPr>
          <w:rFonts w:ascii="Arial" w:cs="Arial" w:hAnsi="Arial" w:eastAsia="Arial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CN" w:eastAsia="zh-CN"/>
        </w:rPr>
        <w:t>编辑：张晶</w:t>
      </w:r>
    </w:p>
    <w:p>
      <w:pPr>
        <w:pStyle w:val="正文 A"/>
        <w:ind w:firstLine="660"/>
        <w:jc w:val="right"/>
        <w:rPr>
          <w:rFonts w:ascii="Arial" w:cs="Arial" w:hAnsi="Arial" w:eastAsia="Arial"/>
          <w:color w:val="000000"/>
          <w:kern w:val="0"/>
          <w:sz w:val="32"/>
          <w:szCs w:val="32"/>
          <w:u w:color="000000"/>
        </w:rPr>
      </w:pPr>
      <w:r>
        <w:rPr>
          <w:rFonts w:ascii="Arial" w:hAnsi="Arial"/>
          <w:sz w:val="24"/>
          <w:szCs w:val="24"/>
          <w:rtl w:val="0"/>
          <w:lang w:val="zh-CN" w:eastAsia="zh-CN"/>
        </w:rPr>
        <w:t xml:space="preserve">                                                                              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CN" w:eastAsia="zh-CN"/>
        </w:rPr>
        <w:t>特诺农牧设备（北京）有限公司</w:t>
      </w:r>
    </w:p>
    <w:p>
      <w:pPr>
        <w:pStyle w:val="正文 A"/>
        <w:jc w:val="righ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kern w:val="0"/>
          <w:sz w:val="24"/>
          <w:szCs w:val="24"/>
          <w:rtl w:val="0"/>
          <w:lang w:val="zh-CN" w:eastAsia="zh-CN"/>
        </w:rPr>
        <w:t>原稿：</w:t>
      </w:r>
      <w:r>
        <w:rPr>
          <w:rFonts w:ascii="Arial" w:cs="宋体" w:hAnsi="Arial" w:eastAsia="宋体"/>
          <w:kern w:val="0"/>
          <w:sz w:val="24"/>
          <w:szCs w:val="24"/>
          <w:rtl w:val="0"/>
          <w:lang w:val="zh-CN" w:eastAsia="zh-CN"/>
        </w:rPr>
        <w:t>www.egglandsbest.com</w:t>
      </w:r>
      <w:r>
        <w:rPr>
          <w:rFonts w:ascii="宋体" w:cs="宋体" w:hAnsi="宋体" w:eastAsia="宋体"/>
          <w:color w:val="000000"/>
          <w:kern w:val="0"/>
          <w:sz w:val="32"/>
          <w:szCs w:val="32"/>
          <w:u w:color="00000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629467</wp:posOffset>
                </wp:positionH>
                <wp:positionV relativeFrom="line">
                  <wp:posOffset>1717039</wp:posOffset>
                </wp:positionV>
                <wp:extent cx="4925965" cy="420095"/>
                <wp:effectExtent l="0" t="0" r="0" b="0"/>
                <wp:wrapSquare wrapText="bothSides" distL="0" distR="0" distT="0" dist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965" cy="420095"/>
                          <a:chOff x="0" y="0"/>
                          <a:chExt cx="4925964" cy="420094"/>
                        </a:xfrm>
                      </wpg:grpSpPr>
                      <pic:pic xmlns:pic="http://schemas.openxmlformats.org/drawingml/2006/picture">
                        <pic:nvPicPr>
                          <pic:cNvPr id="1073741832" name="image2.png" descr="Logo Letter (Normal)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4855" y="80970"/>
                            <a:ext cx="1659913" cy="27424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3" name="image3.png" descr="nuovo_logo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94980" y="-1"/>
                            <a:ext cx="530985" cy="4200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73741834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4562" y="49297"/>
                            <a:ext cx="1050561" cy="3375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5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1011385" cy="35521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1" style="visibility:visible;position:absolute;margin-left:49.6pt;margin-top:135.2pt;width:387.9pt;height:33.1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4925964,420095">
                <w10:wrap type="square" side="bothSides" anchorx="margin"/>
                <v:shape id="_x0000_s1032" type="#_x0000_t75" style="position:absolute;left:1164855;top:80970;width:1659912;height:274249;">
                  <v:imagedata r:id="rId6" o:title="image2.png"/>
                </v:shape>
                <v:shape id="_x0000_s1033" type="#_x0000_t75" style="position:absolute;left:4394981;top:0;width:530983;height:420095;">
                  <v:imagedata r:id="rId7" o:title="image3.png"/>
                </v:shape>
                <v:shape id="_x0000_s1034" type="#_x0000_t75" style="position:absolute;left:3074563;top:49297;width:1050560;height:337595;">
                  <v:imagedata r:id="rId8" o:title="image4.png"/>
                </v:shape>
                <v:shape id="_x0000_s1035" type="#_x0000_t75" style="position:absolute;left:0;top:0;width:1011383;height:355219;">
                  <v:imagedata r:id="rId9" o:title="image6.jpeg"/>
                </v:shape>
              </v:group>
            </w:pict>
          </mc:Fallback>
        </mc:AlternateContent>
      </w:r>
    </w:p>
    <w:sectPr>
      <w:headerReference w:type="default" r:id="rId11"/>
      <w:footerReference w:type="default" r:id="rId12"/>
      <w:pgSz w:w="11900" w:h="16840" w:orient="portrait"/>
      <w:pgMar w:top="1440" w:right="1080" w:bottom="1440" w:left="1080" w:header="851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Adobe 宋体 Std L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2.jpeg"/><Relationship Id="rId10" Type="http://schemas.openxmlformats.org/officeDocument/2006/relationships/image" Target="media/image5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